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B01" w14:textId="77777777" w:rsidR="00A9460E" w:rsidRDefault="00A9460E" w:rsidP="008B47CF">
      <w:pPr>
        <w:jc w:val="center"/>
        <w:rPr>
          <w:b/>
          <w:bCs/>
          <w:sz w:val="40"/>
          <w:szCs w:val="40"/>
          <w:u w:val="single"/>
        </w:rPr>
      </w:pPr>
    </w:p>
    <w:p w14:paraId="48D5E6FE" w14:textId="0AD7AA2C" w:rsidR="00A9460E" w:rsidRDefault="00A9460E" w:rsidP="008B47C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0EA7FFC0" wp14:editId="367E1A31">
            <wp:extent cx="3684393" cy="3743325"/>
            <wp:effectExtent l="0" t="0" r="0" b="0"/>
            <wp:docPr id="1393588675" name="Immagine 1" descr="Immagine che contiene logo, Elementi grafici, simbol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88675" name="Immagine 1" descr="Immagine che contiene logo, Elementi grafici, simbolo, clipart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249" cy="37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B8AA" w14:textId="77777777" w:rsidR="00AD054B" w:rsidRDefault="00AD054B" w:rsidP="008B47CF">
      <w:pPr>
        <w:jc w:val="center"/>
        <w:rPr>
          <w:b/>
          <w:bCs/>
          <w:sz w:val="40"/>
          <w:szCs w:val="40"/>
          <w:u w:val="single"/>
        </w:rPr>
      </w:pPr>
    </w:p>
    <w:p w14:paraId="1F8798FB" w14:textId="77777777" w:rsidR="00AD054B" w:rsidRPr="00B50C0E" w:rsidRDefault="00AD054B" w:rsidP="00AD054B">
      <w:pPr>
        <w:jc w:val="center"/>
        <w:rPr>
          <w:sz w:val="32"/>
          <w:szCs w:val="32"/>
        </w:rPr>
      </w:pPr>
      <w:r w:rsidRPr="00B50C0E">
        <w:rPr>
          <w:sz w:val="32"/>
          <w:szCs w:val="32"/>
        </w:rPr>
        <w:t>PROMOTION SOFT DART Via Galileo Ferraris n°76/a 25100 Arezzo (AR)</w:t>
      </w:r>
    </w:p>
    <w:p w14:paraId="3C3A83B2" w14:textId="77777777" w:rsidR="004D0D20" w:rsidRDefault="004D0D20" w:rsidP="00AD054B">
      <w:pPr>
        <w:jc w:val="center"/>
        <w:rPr>
          <w:sz w:val="32"/>
          <w:szCs w:val="32"/>
        </w:rPr>
      </w:pPr>
      <w:r w:rsidRPr="004D0D20">
        <w:rPr>
          <w:sz w:val="32"/>
          <w:szCs w:val="32"/>
        </w:rPr>
        <w:t>Sito</w:t>
      </w:r>
      <w:r>
        <w:t xml:space="preserve">: </w:t>
      </w:r>
      <w:hyperlink r:id="rId6" w:history="1">
        <w:r w:rsidRPr="002045D4">
          <w:rPr>
            <w:rStyle w:val="Collegamentoipertestuale"/>
            <w:sz w:val="32"/>
            <w:szCs w:val="32"/>
          </w:rPr>
          <w:t>www.psd-darts.it</w:t>
        </w:r>
      </w:hyperlink>
    </w:p>
    <w:p w14:paraId="74C0905E" w14:textId="33A504B4" w:rsidR="00A9460E" w:rsidRDefault="004D0D20" w:rsidP="00AD054B">
      <w:pPr>
        <w:jc w:val="center"/>
      </w:pPr>
      <w:r>
        <w:rPr>
          <w:sz w:val="32"/>
          <w:szCs w:val="32"/>
        </w:rPr>
        <w:t xml:space="preserve">E-mail: </w:t>
      </w:r>
      <w:hyperlink r:id="rId7" w:history="1">
        <w:r w:rsidR="00AD054B" w:rsidRPr="00B50C0E">
          <w:rPr>
            <w:rStyle w:val="Collegamentoipertestuale"/>
            <w:sz w:val="32"/>
            <w:szCs w:val="32"/>
          </w:rPr>
          <w:t>ufficiopsd@gmail.com</w:t>
        </w:r>
      </w:hyperlink>
    </w:p>
    <w:p w14:paraId="3E40F5A8" w14:textId="6432F071" w:rsidR="004D0D20" w:rsidRPr="004D0D20" w:rsidRDefault="004D0D20" w:rsidP="00AD054B">
      <w:pPr>
        <w:jc w:val="center"/>
        <w:rPr>
          <w:b/>
          <w:bCs/>
          <w:sz w:val="48"/>
          <w:szCs w:val="48"/>
          <w:u w:val="single"/>
        </w:rPr>
      </w:pPr>
      <w:r w:rsidRPr="004D0D20">
        <w:rPr>
          <w:sz w:val="32"/>
          <w:szCs w:val="32"/>
        </w:rPr>
        <w:t xml:space="preserve">App. Web: </w:t>
      </w:r>
      <w:hyperlink r:id="rId8" w:history="1">
        <w:r w:rsidR="003F76ED" w:rsidRPr="003F76ED">
          <w:rPr>
            <w:rStyle w:val="Collegamentoipertestuale"/>
            <w:sz w:val="32"/>
            <w:szCs w:val="32"/>
          </w:rPr>
          <w:t>https://freccette.pro/</w:t>
        </w:r>
      </w:hyperlink>
    </w:p>
    <w:p w14:paraId="09348385" w14:textId="77777777" w:rsidR="00A9460E" w:rsidRDefault="00A9460E" w:rsidP="00AD054B">
      <w:pPr>
        <w:rPr>
          <w:b/>
          <w:bCs/>
          <w:sz w:val="40"/>
          <w:szCs w:val="40"/>
          <w:u w:val="single"/>
        </w:rPr>
      </w:pPr>
    </w:p>
    <w:p w14:paraId="4E0E7787" w14:textId="7D3F9A09" w:rsidR="008B47CF" w:rsidRPr="004312C6" w:rsidRDefault="007C5749" w:rsidP="008B47CF">
      <w:pPr>
        <w:jc w:val="center"/>
        <w:rPr>
          <w:b/>
          <w:bCs/>
          <w:sz w:val="40"/>
          <w:szCs w:val="40"/>
          <w:u w:val="single"/>
        </w:rPr>
      </w:pPr>
      <w:r w:rsidRPr="004312C6">
        <w:rPr>
          <w:b/>
          <w:bCs/>
          <w:sz w:val="40"/>
          <w:szCs w:val="40"/>
          <w:u w:val="single"/>
        </w:rPr>
        <w:t>Modalit</w:t>
      </w:r>
      <w:r w:rsidR="008B47CF" w:rsidRPr="004312C6">
        <w:rPr>
          <w:b/>
          <w:bCs/>
          <w:sz w:val="40"/>
          <w:szCs w:val="40"/>
          <w:u w:val="single"/>
        </w:rPr>
        <w:t>à</w:t>
      </w:r>
      <w:r w:rsidRPr="004312C6">
        <w:rPr>
          <w:b/>
          <w:bCs/>
          <w:sz w:val="40"/>
          <w:szCs w:val="40"/>
          <w:u w:val="single"/>
        </w:rPr>
        <w:t xml:space="preserve"> Campionato</w:t>
      </w:r>
      <w:r w:rsidR="004312C6">
        <w:rPr>
          <w:b/>
          <w:bCs/>
          <w:sz w:val="40"/>
          <w:szCs w:val="40"/>
          <w:u w:val="single"/>
        </w:rPr>
        <w:t xml:space="preserve"> P.S.D.</w:t>
      </w:r>
      <w:r w:rsidR="00AD054B">
        <w:rPr>
          <w:b/>
          <w:bCs/>
          <w:sz w:val="40"/>
          <w:szCs w:val="40"/>
          <w:u w:val="single"/>
        </w:rPr>
        <w:t xml:space="preserve"> </w:t>
      </w:r>
    </w:p>
    <w:p w14:paraId="2A2772D6" w14:textId="77777777" w:rsidR="008B47CF" w:rsidRPr="008B47CF" w:rsidRDefault="008B47CF" w:rsidP="008B47CF">
      <w:pPr>
        <w:jc w:val="center"/>
        <w:rPr>
          <w:b/>
          <w:bCs/>
          <w:sz w:val="28"/>
          <w:szCs w:val="28"/>
        </w:rPr>
      </w:pPr>
    </w:p>
    <w:p w14:paraId="35BC4971" w14:textId="28E6865E" w:rsidR="007C5749" w:rsidRDefault="007C5749">
      <w:pPr>
        <w:rPr>
          <w:b/>
          <w:bCs/>
          <w:sz w:val="28"/>
          <w:szCs w:val="28"/>
          <w:u w:val="single"/>
        </w:rPr>
      </w:pPr>
      <w:r w:rsidRPr="004312C6">
        <w:rPr>
          <w:b/>
          <w:bCs/>
          <w:sz w:val="28"/>
          <w:szCs w:val="28"/>
          <w:u w:val="single"/>
        </w:rPr>
        <w:t>Le promozioni e retrocessioni saranno una volta all’anno nel campionato nazionale e si decideranno esclusivamente alle finali (non pi</w:t>
      </w:r>
      <w:r w:rsidR="008B47CF" w:rsidRPr="004312C6">
        <w:rPr>
          <w:b/>
          <w:bCs/>
          <w:sz w:val="28"/>
          <w:szCs w:val="28"/>
          <w:u w:val="single"/>
        </w:rPr>
        <w:t>ù</w:t>
      </w:r>
      <w:r w:rsidRPr="004312C6">
        <w:rPr>
          <w:b/>
          <w:bCs/>
          <w:sz w:val="28"/>
          <w:szCs w:val="28"/>
          <w:u w:val="single"/>
        </w:rPr>
        <w:t xml:space="preserve"> nei gironi).</w:t>
      </w:r>
    </w:p>
    <w:p w14:paraId="534F0158" w14:textId="77777777" w:rsidR="00B36FB6" w:rsidRPr="004312C6" w:rsidRDefault="00B36FB6">
      <w:pPr>
        <w:rPr>
          <w:b/>
          <w:bCs/>
          <w:sz w:val="28"/>
          <w:szCs w:val="28"/>
          <w:u w:val="single"/>
        </w:rPr>
      </w:pPr>
    </w:p>
    <w:p w14:paraId="3EDCF364" w14:textId="4B7AF203" w:rsidR="007C5749" w:rsidRPr="004312C6" w:rsidRDefault="007C5749" w:rsidP="004312C6">
      <w:pPr>
        <w:jc w:val="center"/>
        <w:rPr>
          <w:b/>
          <w:bCs/>
          <w:sz w:val="28"/>
          <w:szCs w:val="28"/>
        </w:rPr>
      </w:pPr>
      <w:r w:rsidRPr="004312C6">
        <w:rPr>
          <w:b/>
          <w:bCs/>
          <w:sz w:val="32"/>
          <w:szCs w:val="32"/>
        </w:rPr>
        <w:t xml:space="preserve">Come </w:t>
      </w:r>
      <w:r w:rsidR="004312C6" w:rsidRPr="004312C6">
        <w:rPr>
          <w:b/>
          <w:bCs/>
          <w:sz w:val="32"/>
          <w:szCs w:val="32"/>
        </w:rPr>
        <w:t>F</w:t>
      </w:r>
      <w:r w:rsidRPr="004312C6">
        <w:rPr>
          <w:b/>
          <w:bCs/>
          <w:sz w:val="32"/>
          <w:szCs w:val="32"/>
        </w:rPr>
        <w:t>unziona</w:t>
      </w:r>
      <w:r w:rsidRPr="004312C6">
        <w:rPr>
          <w:b/>
          <w:bCs/>
          <w:sz w:val="28"/>
          <w:szCs w:val="28"/>
        </w:rPr>
        <w:t>:</w:t>
      </w:r>
    </w:p>
    <w:p w14:paraId="7AE5D040" w14:textId="7712645D" w:rsidR="007C5749" w:rsidRDefault="008B47CF">
      <w:pPr>
        <w:rPr>
          <w:rFonts w:ascii="Times New Roman" w:hAnsi="Times New Roman" w:cs="Times New Roman"/>
          <w:sz w:val="28"/>
          <w:szCs w:val="28"/>
        </w:rPr>
      </w:pPr>
      <w:r w:rsidRPr="00B36FB6">
        <w:rPr>
          <w:rFonts w:ascii="Times New Roman" w:hAnsi="Times New Roman" w:cs="Times New Roman"/>
          <w:sz w:val="28"/>
          <w:szCs w:val="28"/>
        </w:rPr>
        <w:t>N</w:t>
      </w:r>
      <w:r w:rsidR="007C5749" w:rsidRPr="00B36FB6">
        <w:rPr>
          <w:rFonts w:ascii="Times New Roman" w:hAnsi="Times New Roman" w:cs="Times New Roman"/>
          <w:sz w:val="28"/>
          <w:szCs w:val="28"/>
        </w:rPr>
        <w:t>ella fase a gironi tutte le squadre si qualificano alle finali ma in base alla loro posizione sar</w:t>
      </w:r>
      <w:r w:rsidRPr="00B36FB6">
        <w:rPr>
          <w:rFonts w:ascii="Times New Roman" w:hAnsi="Times New Roman" w:cs="Times New Roman"/>
          <w:sz w:val="28"/>
          <w:szCs w:val="28"/>
        </w:rPr>
        <w:t xml:space="preserve">à </w:t>
      </w:r>
      <w:r w:rsidR="007C5749" w:rsidRPr="00B36FB6">
        <w:rPr>
          <w:rFonts w:ascii="Times New Roman" w:hAnsi="Times New Roman" w:cs="Times New Roman"/>
          <w:sz w:val="28"/>
          <w:szCs w:val="28"/>
        </w:rPr>
        <w:t>determinato il livello in quanto tutte le categorie alle finali si sdoppiano (questo sistema permette di avere equit</w:t>
      </w:r>
      <w:r w:rsidRPr="00B36FB6">
        <w:rPr>
          <w:rFonts w:ascii="Times New Roman" w:hAnsi="Times New Roman" w:cs="Times New Roman"/>
          <w:sz w:val="28"/>
          <w:szCs w:val="28"/>
        </w:rPr>
        <w:t>à</w:t>
      </w:r>
      <w:r w:rsidR="007C5749" w:rsidRPr="00B36FB6">
        <w:rPr>
          <w:rFonts w:ascii="Times New Roman" w:hAnsi="Times New Roman" w:cs="Times New Roman"/>
          <w:sz w:val="28"/>
          <w:szCs w:val="28"/>
        </w:rPr>
        <w:t xml:space="preserve"> nazionale sulle promozioni e retrocessioni in base al livello).</w:t>
      </w:r>
    </w:p>
    <w:p w14:paraId="5407B4DA" w14:textId="77777777" w:rsidR="00B36FB6" w:rsidRPr="00B36FB6" w:rsidRDefault="00B36FB6">
      <w:pPr>
        <w:rPr>
          <w:rFonts w:ascii="Times New Roman" w:hAnsi="Times New Roman" w:cs="Times New Roman"/>
          <w:sz w:val="28"/>
          <w:szCs w:val="28"/>
        </w:rPr>
      </w:pPr>
    </w:p>
    <w:p w14:paraId="6830ACF5" w14:textId="4DD256F8" w:rsidR="007C5749" w:rsidRPr="004312C6" w:rsidRDefault="007C5749" w:rsidP="004312C6">
      <w:pPr>
        <w:jc w:val="center"/>
        <w:rPr>
          <w:b/>
          <w:bCs/>
          <w:sz w:val="32"/>
          <w:szCs w:val="32"/>
        </w:rPr>
      </w:pPr>
      <w:r w:rsidRPr="004312C6">
        <w:rPr>
          <w:b/>
          <w:bCs/>
          <w:sz w:val="32"/>
          <w:szCs w:val="32"/>
        </w:rPr>
        <w:t xml:space="preserve">Alle </w:t>
      </w:r>
      <w:r w:rsidR="004312C6" w:rsidRPr="004312C6">
        <w:rPr>
          <w:b/>
          <w:bCs/>
          <w:sz w:val="32"/>
          <w:szCs w:val="32"/>
        </w:rPr>
        <w:t>F</w:t>
      </w:r>
      <w:r w:rsidRPr="004312C6">
        <w:rPr>
          <w:b/>
          <w:bCs/>
          <w:sz w:val="32"/>
          <w:szCs w:val="32"/>
        </w:rPr>
        <w:t>inali</w:t>
      </w:r>
    </w:p>
    <w:p w14:paraId="6A0B86C5" w14:textId="749146FC" w:rsidR="007C5749" w:rsidRDefault="002E1FFA" w:rsidP="004312C6">
      <w:pPr>
        <w:pStyle w:val="Paragrafoelenco"/>
        <w:numPr>
          <w:ilvl w:val="0"/>
          <w:numId w:val="3"/>
        </w:numPr>
        <w:ind w:left="426"/>
      </w:pPr>
      <w:r w:rsidRPr="004312C6">
        <w:rPr>
          <w:b/>
          <w:bCs/>
        </w:rPr>
        <w:t>SERIE A</w:t>
      </w:r>
      <w:r w:rsidR="007C5749" w:rsidRPr="004312C6">
        <w:rPr>
          <w:b/>
          <w:bCs/>
        </w:rPr>
        <w:t>:</w:t>
      </w:r>
      <w:r w:rsidR="007C5749">
        <w:t xml:space="preserve"> </w:t>
      </w:r>
      <w:r w:rsidR="005223A0">
        <w:t>T</w:t>
      </w:r>
      <w:r w:rsidR="007C5749">
        <w:t>utte le squadre dei gironi sono qualificate.</w:t>
      </w:r>
    </w:p>
    <w:p w14:paraId="4009E7B7" w14:textId="4F88157F" w:rsidR="007C5749" w:rsidRDefault="007C5749" w:rsidP="004312C6">
      <w:pPr>
        <w:pStyle w:val="Paragrafoelenco"/>
        <w:numPr>
          <w:ilvl w:val="1"/>
          <w:numId w:val="3"/>
        </w:numPr>
        <w:ind w:left="1701"/>
      </w:pPr>
      <w:r>
        <w:t xml:space="preserve">Nella fase a gironi delle finali le prime due squadre classificate faranno il tabellone </w:t>
      </w:r>
    </w:p>
    <w:p w14:paraId="06D12FC8" w14:textId="60BDD24F" w:rsidR="007C5749" w:rsidRDefault="007C5749" w:rsidP="004312C6">
      <w:pPr>
        <w:ind w:left="1341"/>
      </w:pPr>
      <w:r>
        <w:t>Finali nella categoria A1 mentre le terze accederanno alla A2</w:t>
      </w:r>
    </w:p>
    <w:p w14:paraId="32186663" w14:textId="77777777" w:rsidR="004312C6" w:rsidRDefault="004312C6" w:rsidP="004312C6">
      <w:pPr>
        <w:ind w:left="1341"/>
      </w:pPr>
    </w:p>
    <w:p w14:paraId="151A7BCE" w14:textId="7EF8543D" w:rsidR="007C5749" w:rsidRDefault="007C5749" w:rsidP="004312C6">
      <w:pPr>
        <w:pStyle w:val="Paragrafoelenco"/>
        <w:numPr>
          <w:ilvl w:val="0"/>
          <w:numId w:val="3"/>
        </w:numPr>
        <w:ind w:left="426"/>
      </w:pPr>
      <w:r w:rsidRPr="004312C6">
        <w:rPr>
          <w:b/>
          <w:bCs/>
        </w:rPr>
        <w:t>S</w:t>
      </w:r>
      <w:r w:rsidR="002E1FFA" w:rsidRPr="004312C6">
        <w:rPr>
          <w:b/>
          <w:bCs/>
        </w:rPr>
        <w:t>ERIE</w:t>
      </w:r>
      <w:r w:rsidRPr="004312C6">
        <w:rPr>
          <w:b/>
          <w:bCs/>
        </w:rPr>
        <w:t xml:space="preserve"> B e C</w:t>
      </w:r>
      <w:r>
        <w:t xml:space="preserve">: </w:t>
      </w:r>
      <w:r w:rsidR="005223A0">
        <w:t>T</w:t>
      </w:r>
      <w:r>
        <w:t xml:space="preserve">utte le squadre dei gironi sono qualificate ma in base alla posizione in campionato </w:t>
      </w:r>
    </w:p>
    <w:p w14:paraId="75E111E7" w14:textId="045D28D6" w:rsidR="008B47CF" w:rsidRDefault="007C5749" w:rsidP="004312C6">
      <w:pPr>
        <w:pStyle w:val="Paragrafoelenco"/>
        <w:numPr>
          <w:ilvl w:val="2"/>
          <w:numId w:val="3"/>
        </w:numPr>
      </w:pPr>
      <w:r>
        <w:t>Sar</w:t>
      </w:r>
      <w:r w:rsidR="005223A0">
        <w:t>à</w:t>
      </w:r>
      <w:r>
        <w:t xml:space="preserve"> determinata la categoria (esempio</w:t>
      </w:r>
      <w:r w:rsidR="00CF1DB8">
        <w:t>:</w:t>
      </w:r>
      <w:r>
        <w:t xml:space="preserve"> girone da 10 squadre le prime 5 accederanno alla categoria B1</w:t>
      </w:r>
      <w:r w:rsidR="00EC3190">
        <w:t>/C1</w:t>
      </w:r>
      <w:r>
        <w:t xml:space="preserve"> mentre le restanti accederanno alla B2</w:t>
      </w:r>
      <w:r w:rsidR="00EC3190">
        <w:t>/C2</w:t>
      </w:r>
      <w:r>
        <w:t>).</w:t>
      </w:r>
    </w:p>
    <w:p w14:paraId="510DEFB4" w14:textId="28F8C2F0" w:rsidR="00EC3190" w:rsidRDefault="00EC3190" w:rsidP="004312C6">
      <w:pPr>
        <w:pStyle w:val="Paragrafoelenco"/>
        <w:numPr>
          <w:ilvl w:val="2"/>
          <w:numId w:val="3"/>
        </w:numPr>
      </w:pPr>
      <w:r>
        <w:t>Saranno retrocesse invece tutte le squadre di A2 e B2 che alle finali si posizioneranno dalla 9</w:t>
      </w:r>
      <w:r w:rsidR="002E1FFA">
        <w:t>°</w:t>
      </w:r>
      <w:r>
        <w:t xml:space="preserve"> posizione (compresa) in poi.</w:t>
      </w:r>
    </w:p>
    <w:p w14:paraId="02D85771" w14:textId="77777777" w:rsidR="004312C6" w:rsidRDefault="004312C6" w:rsidP="004312C6">
      <w:pPr>
        <w:pStyle w:val="Paragrafoelenco"/>
        <w:ind w:left="2160"/>
      </w:pPr>
    </w:p>
    <w:p w14:paraId="3D8DDB45" w14:textId="5EB8DA08" w:rsidR="00EC3190" w:rsidRDefault="00EC3190" w:rsidP="004312C6">
      <w:pPr>
        <w:pStyle w:val="Paragrafoelenco"/>
        <w:numPr>
          <w:ilvl w:val="0"/>
          <w:numId w:val="3"/>
        </w:numPr>
        <w:ind w:left="426"/>
      </w:pPr>
      <w:r w:rsidRPr="004312C6">
        <w:rPr>
          <w:b/>
          <w:bCs/>
        </w:rPr>
        <w:t>S</w:t>
      </w:r>
      <w:r w:rsidR="002E1FFA" w:rsidRPr="004312C6">
        <w:rPr>
          <w:b/>
          <w:bCs/>
        </w:rPr>
        <w:t>ERIE</w:t>
      </w:r>
      <w:r w:rsidRPr="004312C6">
        <w:rPr>
          <w:b/>
          <w:bCs/>
        </w:rPr>
        <w:t xml:space="preserve"> Donne</w:t>
      </w:r>
      <w:r>
        <w:t xml:space="preserve">: </w:t>
      </w:r>
      <w:r w:rsidR="005223A0">
        <w:t>I</w:t>
      </w:r>
      <w:r>
        <w:t xml:space="preserve">n caso di almeno 8 squadre di </w:t>
      </w:r>
      <w:r w:rsidR="00CF1DB8">
        <w:t>D</w:t>
      </w:r>
      <w:r>
        <w:t xml:space="preserve">onne </w:t>
      </w:r>
      <w:r w:rsidR="00CF1DB8">
        <w:t>A/B</w:t>
      </w:r>
      <w:r>
        <w:t xml:space="preserve"> e 8 squadre di </w:t>
      </w:r>
      <w:r w:rsidR="00CF1DB8">
        <w:t>D</w:t>
      </w:r>
      <w:r>
        <w:t xml:space="preserve">onne </w:t>
      </w:r>
      <w:r w:rsidR="00CF1DB8">
        <w:t xml:space="preserve">C </w:t>
      </w:r>
      <w:r>
        <w:t>alle finali le categorie saranno divise fin dalla fase a gironi.</w:t>
      </w:r>
    </w:p>
    <w:p w14:paraId="7EA376F1" w14:textId="6F5AAC2E" w:rsidR="00EC3190" w:rsidRPr="008B47CF" w:rsidRDefault="00EC3190" w:rsidP="004312C6">
      <w:pPr>
        <w:pStyle w:val="Paragrafoelenco"/>
        <w:numPr>
          <w:ilvl w:val="2"/>
          <w:numId w:val="3"/>
        </w:numPr>
      </w:pPr>
      <w:r>
        <w:t xml:space="preserve">In caso non si arrivi al numero minimo di squadre per la doppia categoria tutte le squadre femminili presenti alle finali faranno parte della stessa categoria con chiusura </w:t>
      </w:r>
      <w:r w:rsidR="00CF1DB8">
        <w:t>S</w:t>
      </w:r>
      <w:r>
        <w:t xml:space="preserve">ingle </w:t>
      </w:r>
      <w:r w:rsidR="00CF1DB8">
        <w:t>O</w:t>
      </w:r>
      <w:r>
        <w:t>ut</w:t>
      </w:r>
      <w:r w:rsidR="008B47CF">
        <w:t xml:space="preserve">, </w:t>
      </w:r>
      <w:r w:rsidRPr="008B47CF">
        <w:t>Nella fase a gironi.</w:t>
      </w:r>
    </w:p>
    <w:p w14:paraId="3DAAF016" w14:textId="29EE3079" w:rsidR="00EC3190" w:rsidRDefault="00EC3190" w:rsidP="004312C6">
      <w:pPr>
        <w:pStyle w:val="Paragrafoelenco"/>
        <w:numPr>
          <w:ilvl w:val="2"/>
          <w:numId w:val="3"/>
        </w:numPr>
      </w:pPr>
      <w:r>
        <w:t>Tutte le prime squadre qualificate accederanno al tabellone finali donne A</w:t>
      </w:r>
      <w:r w:rsidR="00CF1DB8">
        <w:t>/</w:t>
      </w:r>
      <w:r>
        <w:t xml:space="preserve">B </w:t>
      </w:r>
      <w:r w:rsidR="008B47CF">
        <w:t>M</w:t>
      </w:r>
      <w:r>
        <w:t>.</w:t>
      </w:r>
      <w:r w:rsidR="002E1FFA">
        <w:t>O</w:t>
      </w:r>
      <w:r>
        <w:t>.</w:t>
      </w:r>
    </w:p>
    <w:p w14:paraId="51486ED8" w14:textId="2CBB80EE" w:rsidR="00EC3190" w:rsidRDefault="00EC3190" w:rsidP="004312C6">
      <w:pPr>
        <w:pStyle w:val="Paragrafoelenco"/>
        <w:numPr>
          <w:ilvl w:val="2"/>
          <w:numId w:val="3"/>
        </w:numPr>
      </w:pPr>
      <w:r>
        <w:t xml:space="preserve">Mentre le seconde e terze qualificate al tabellone </w:t>
      </w:r>
      <w:r w:rsidR="00CF1DB8">
        <w:t>D</w:t>
      </w:r>
      <w:r>
        <w:t xml:space="preserve">onne C </w:t>
      </w:r>
      <w:r w:rsidR="008B47CF">
        <w:t>S</w:t>
      </w:r>
      <w:r>
        <w:t>.</w:t>
      </w:r>
      <w:r w:rsidR="002E1FFA">
        <w:t>O</w:t>
      </w:r>
      <w:r>
        <w:t>.</w:t>
      </w:r>
    </w:p>
    <w:p w14:paraId="399AA39D" w14:textId="77777777" w:rsidR="004312C6" w:rsidRDefault="004312C6" w:rsidP="004312C6">
      <w:pPr>
        <w:pStyle w:val="Paragrafoelenco"/>
        <w:ind w:left="2160"/>
      </w:pPr>
    </w:p>
    <w:p w14:paraId="5FE387A3" w14:textId="62B89855" w:rsidR="007C5749" w:rsidRDefault="00EC3190" w:rsidP="004312C6">
      <w:pPr>
        <w:pStyle w:val="Paragrafoelenco"/>
        <w:numPr>
          <w:ilvl w:val="0"/>
          <w:numId w:val="3"/>
        </w:numPr>
        <w:ind w:left="426"/>
      </w:pPr>
      <w:r w:rsidRPr="004312C6">
        <w:rPr>
          <w:b/>
          <w:bCs/>
        </w:rPr>
        <w:t>A</w:t>
      </w:r>
      <w:r w:rsidR="002E1FFA" w:rsidRPr="004312C6">
        <w:rPr>
          <w:b/>
          <w:bCs/>
        </w:rPr>
        <w:t xml:space="preserve">LLE </w:t>
      </w:r>
      <w:r w:rsidR="004312C6" w:rsidRPr="004312C6">
        <w:rPr>
          <w:b/>
          <w:bCs/>
        </w:rPr>
        <w:t>F</w:t>
      </w:r>
      <w:r w:rsidR="004312C6">
        <w:rPr>
          <w:b/>
          <w:bCs/>
        </w:rPr>
        <w:t>INALI</w:t>
      </w:r>
      <w:r w:rsidR="004312C6" w:rsidRPr="004312C6">
        <w:rPr>
          <w:b/>
          <w:bCs/>
        </w:rPr>
        <w:t>:</w:t>
      </w:r>
      <w:r>
        <w:t xml:space="preserve"> Coppe e montepremi</w:t>
      </w:r>
      <w:r w:rsidR="0062031B">
        <w:t xml:space="preserve"> alle prime 4 classificate</w:t>
      </w:r>
      <w:r>
        <w:t xml:space="preserve"> in tutte le categorie </w:t>
      </w:r>
      <w:r w:rsidR="0062031B">
        <w:t>(A1,A2,B1,B2,C1,C2,Donne A-B, Donne C).</w:t>
      </w:r>
    </w:p>
    <w:p w14:paraId="6DB2CF0B" w14:textId="53A83CF7" w:rsidR="00500A16" w:rsidRDefault="00692B69" w:rsidP="00692B69">
      <w:pPr>
        <w:pStyle w:val="Paragrafoelenco"/>
        <w:numPr>
          <w:ilvl w:val="2"/>
          <w:numId w:val="3"/>
        </w:numPr>
      </w:pPr>
      <w:r>
        <w:t xml:space="preserve">Le categorie A2-B2-C2 prendono </w:t>
      </w:r>
      <w:r w:rsidR="007817C7">
        <w:t xml:space="preserve">al MASSIMO </w:t>
      </w:r>
      <w:r w:rsidR="008B16A3">
        <w:t>il</w:t>
      </w:r>
      <w:r>
        <w:t xml:space="preserve"> 30% rispetto alle categorie A1-B1-C1.</w:t>
      </w:r>
    </w:p>
    <w:p w14:paraId="5CCE3BEB" w14:textId="77777777" w:rsidR="004312C6" w:rsidRDefault="004312C6" w:rsidP="004312C6">
      <w:pPr>
        <w:pStyle w:val="Paragrafoelenco"/>
        <w:ind w:left="284"/>
      </w:pPr>
    </w:p>
    <w:p w14:paraId="1DB8B1BC" w14:textId="77777777" w:rsidR="004312C6" w:rsidRPr="004312C6" w:rsidRDefault="002E1FFA" w:rsidP="004312C6">
      <w:pPr>
        <w:pStyle w:val="Paragrafoelenco"/>
        <w:numPr>
          <w:ilvl w:val="0"/>
          <w:numId w:val="3"/>
        </w:numPr>
        <w:tabs>
          <w:tab w:val="left" w:pos="426"/>
        </w:tabs>
        <w:ind w:left="426" w:hanging="425"/>
      </w:pPr>
      <w:r w:rsidRPr="004312C6">
        <w:rPr>
          <w:b/>
          <w:bCs/>
        </w:rPr>
        <w:t xml:space="preserve">PROMOZIONI e RETROCESSIONI: </w:t>
      </w:r>
    </w:p>
    <w:p w14:paraId="04F2D778" w14:textId="509921F6" w:rsidR="00953801" w:rsidRDefault="00953801" w:rsidP="004312C6">
      <w:pPr>
        <w:pStyle w:val="Paragrafoelenco"/>
        <w:numPr>
          <w:ilvl w:val="0"/>
          <w:numId w:val="3"/>
        </w:numPr>
        <w:tabs>
          <w:tab w:val="left" w:pos="1985"/>
        </w:tabs>
        <w:ind w:left="1985" w:hanging="425"/>
      </w:pPr>
      <w:r>
        <w:t>Promozioni B1-C1 le prime 8 classificate alle Finali</w:t>
      </w:r>
      <w:r w:rsidR="00CF1DB8">
        <w:t>.</w:t>
      </w:r>
    </w:p>
    <w:p w14:paraId="30ACE4C8" w14:textId="510E4158" w:rsidR="00953801" w:rsidRDefault="00953801" w:rsidP="004312C6">
      <w:pPr>
        <w:pStyle w:val="Paragrafoelenco"/>
        <w:numPr>
          <w:ilvl w:val="5"/>
          <w:numId w:val="3"/>
        </w:numPr>
        <w:ind w:left="1985"/>
      </w:pPr>
      <w:r>
        <w:t>Retrocessione A2-B2 dalla 9° posizione (compresa) in poi</w:t>
      </w:r>
      <w:r w:rsidR="00CF1DB8">
        <w:t>.</w:t>
      </w:r>
    </w:p>
    <w:p w14:paraId="54E542B9" w14:textId="77777777" w:rsidR="004312C6" w:rsidRDefault="00CF1DB8" w:rsidP="004312C6">
      <w:pPr>
        <w:pStyle w:val="Paragrafoelenco"/>
        <w:numPr>
          <w:ilvl w:val="5"/>
          <w:numId w:val="3"/>
        </w:numPr>
        <w:ind w:left="1985"/>
      </w:pPr>
      <w:r>
        <w:t>Donne A/B non c’è retrocessione (solo per il primo campionato P.S.D.)</w:t>
      </w:r>
    </w:p>
    <w:p w14:paraId="2E0C6BA4" w14:textId="6EF1FF8A" w:rsidR="002E1FFA" w:rsidRPr="002E1FFA" w:rsidRDefault="00CF1DB8" w:rsidP="004312C6">
      <w:pPr>
        <w:pStyle w:val="Paragrafoelenco"/>
        <w:numPr>
          <w:ilvl w:val="5"/>
          <w:numId w:val="3"/>
        </w:numPr>
        <w:ind w:left="1985"/>
      </w:pPr>
      <w:r>
        <w:t>Donne C pendono la promozione le 2 finaliste.</w:t>
      </w:r>
    </w:p>
    <w:sectPr w:rsidR="002E1FFA" w:rsidRPr="002E1FFA" w:rsidSect="004D0D20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164"/>
    <w:multiLevelType w:val="hybridMultilevel"/>
    <w:tmpl w:val="8D962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7D3F"/>
    <w:multiLevelType w:val="hybridMultilevel"/>
    <w:tmpl w:val="796A5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084A"/>
    <w:multiLevelType w:val="hybridMultilevel"/>
    <w:tmpl w:val="3DB25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028971">
    <w:abstractNumId w:val="2"/>
  </w:num>
  <w:num w:numId="2" w16cid:durableId="1131052462">
    <w:abstractNumId w:val="1"/>
  </w:num>
  <w:num w:numId="3" w16cid:durableId="50131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49"/>
    <w:rsid w:val="00003409"/>
    <w:rsid w:val="00027197"/>
    <w:rsid w:val="00130DDC"/>
    <w:rsid w:val="0013564F"/>
    <w:rsid w:val="00205B2E"/>
    <w:rsid w:val="002E1FFA"/>
    <w:rsid w:val="003527ED"/>
    <w:rsid w:val="003C3CF8"/>
    <w:rsid w:val="003F76ED"/>
    <w:rsid w:val="004312C6"/>
    <w:rsid w:val="004D0D20"/>
    <w:rsid w:val="00500A16"/>
    <w:rsid w:val="005223A0"/>
    <w:rsid w:val="00592C48"/>
    <w:rsid w:val="0062031B"/>
    <w:rsid w:val="00692B69"/>
    <w:rsid w:val="007817C7"/>
    <w:rsid w:val="007A73E5"/>
    <w:rsid w:val="007C5749"/>
    <w:rsid w:val="008B16A3"/>
    <w:rsid w:val="008B47CF"/>
    <w:rsid w:val="00931CAF"/>
    <w:rsid w:val="00953801"/>
    <w:rsid w:val="00983D1F"/>
    <w:rsid w:val="009A05FB"/>
    <w:rsid w:val="00A9460E"/>
    <w:rsid w:val="00AD054B"/>
    <w:rsid w:val="00B36FB6"/>
    <w:rsid w:val="00CF1DB8"/>
    <w:rsid w:val="00DF33A1"/>
    <w:rsid w:val="00EC3190"/>
    <w:rsid w:val="00F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7208"/>
  <w15:chartTrackingRefBased/>
  <w15:docId w15:val="{94A6FEEA-2B6A-468D-A2A2-8752D3B8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DB8"/>
  </w:style>
  <w:style w:type="paragraph" w:styleId="Titolo1">
    <w:name w:val="heading 1"/>
    <w:basedOn w:val="Normale"/>
    <w:next w:val="Normale"/>
    <w:link w:val="Titolo1Carattere"/>
    <w:uiPriority w:val="9"/>
    <w:qFormat/>
    <w:rsid w:val="007C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57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57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57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57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57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57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57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57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57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57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5749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8B47CF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AD05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ccette.p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s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d-darts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landini</dc:creator>
  <cp:keywords/>
  <dc:description/>
  <cp:lastModifiedBy>andrea landini</cp:lastModifiedBy>
  <cp:revision>15</cp:revision>
  <dcterms:created xsi:type="dcterms:W3CDTF">2025-07-10T07:46:00Z</dcterms:created>
  <dcterms:modified xsi:type="dcterms:W3CDTF">2025-08-18T09:25:00Z</dcterms:modified>
</cp:coreProperties>
</file>